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EA" w:rsidRDefault="00F954EA" w:rsidP="00F954EA">
      <w:pPr>
        <w:pStyle w:val="Nzov"/>
      </w:pPr>
      <w:r>
        <w:t>Z M L U V A</w:t>
      </w:r>
    </w:p>
    <w:p w:rsidR="00F954EA" w:rsidRDefault="00F954EA" w:rsidP="00F954EA">
      <w:pPr>
        <w:pStyle w:val="Zarkazkladnhotextu"/>
      </w:pPr>
      <w:r>
        <w:t>O vykonaní   overenia – audite riadnej účtovnej závierky Obce Hraničné</w:t>
      </w:r>
    </w:p>
    <w:p w:rsidR="00F954EA" w:rsidRDefault="00F954EA" w:rsidP="00F954EA">
      <w:pPr>
        <w:pStyle w:val="Zarkazkladnhotextu"/>
      </w:pPr>
      <w:r>
        <w:t xml:space="preserve"> k    31.12.2014 </w:t>
      </w:r>
    </w:p>
    <w:p w:rsidR="00F954EA" w:rsidRDefault="00F954EA" w:rsidP="00F954EA">
      <w:pPr>
        <w:jc w:val="center"/>
      </w:pPr>
      <w:r>
        <w:t>č. zmluvy 2/2015</w:t>
      </w:r>
    </w:p>
    <w:p w:rsidR="00F954EA" w:rsidRDefault="00F954EA" w:rsidP="00F954EA">
      <w:pPr>
        <w:pStyle w:val="Nadpis1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ZMLUVNÉ STRANY</w:t>
      </w:r>
    </w:p>
    <w:p w:rsidR="00F954EA" w:rsidRDefault="00F954EA" w:rsidP="00F954EA"/>
    <w:p w:rsidR="00F954EA" w:rsidRDefault="00F954EA" w:rsidP="00F954EA">
      <w:pPr>
        <w:ind w:firstLine="0"/>
        <w:jc w:val="left"/>
        <w:rPr>
          <w:b/>
          <w:bCs/>
        </w:rPr>
      </w:pPr>
      <w:r>
        <w:rPr>
          <w:b/>
          <w:bCs/>
        </w:rPr>
        <w:t xml:space="preserve">Ing. Mária </w:t>
      </w:r>
      <w:proofErr w:type="spellStart"/>
      <w:r>
        <w:rPr>
          <w:b/>
          <w:bCs/>
        </w:rPr>
        <w:t>Schreterová</w:t>
      </w:r>
      <w:proofErr w:type="spellEnd"/>
      <w:r>
        <w:rPr>
          <w:b/>
          <w:bCs/>
        </w:rPr>
        <w:t>, audítor SKAU, č. licencie 533</w:t>
      </w:r>
    </w:p>
    <w:p w:rsidR="00F954EA" w:rsidRDefault="00F954EA" w:rsidP="00F954EA">
      <w:pPr>
        <w:ind w:firstLine="0"/>
        <w:jc w:val="left"/>
        <w:rPr>
          <w:b/>
          <w:bCs/>
        </w:rPr>
      </w:pPr>
      <w:r>
        <w:rPr>
          <w:b/>
          <w:bCs/>
        </w:rPr>
        <w:t>Kukučínova 26, 060 01 Kežmarok</w:t>
      </w:r>
    </w:p>
    <w:p w:rsidR="00F954EA" w:rsidRDefault="00F954EA" w:rsidP="00F954EA">
      <w:pPr>
        <w:ind w:firstLine="0"/>
        <w:jc w:val="left"/>
        <w:rPr>
          <w:b/>
          <w:bCs/>
        </w:rPr>
      </w:pPr>
      <w:r>
        <w:rPr>
          <w:b/>
          <w:bCs/>
        </w:rPr>
        <w:t>IČO 35524120</w:t>
      </w:r>
    </w:p>
    <w:p w:rsidR="00F954EA" w:rsidRDefault="00F954EA" w:rsidP="00F954EA">
      <w:pPr>
        <w:ind w:firstLine="0"/>
        <w:jc w:val="left"/>
        <w:rPr>
          <w:b/>
          <w:bCs/>
        </w:rPr>
      </w:pPr>
      <w:r>
        <w:rPr>
          <w:b/>
          <w:bCs/>
        </w:rPr>
        <w:tab/>
      </w:r>
    </w:p>
    <w:p w:rsidR="00F954EA" w:rsidRDefault="00F954EA" w:rsidP="00F954EA">
      <w:pPr>
        <w:ind w:firstLine="0"/>
        <w:jc w:val="left"/>
        <w:rPr>
          <w:b/>
          <w:bCs/>
        </w:rPr>
      </w:pPr>
      <w:r>
        <w:rPr>
          <w:b/>
          <w:bCs/>
        </w:rPr>
        <w:tab/>
        <w:t>(ďalej len audítor)</w:t>
      </w:r>
    </w:p>
    <w:p w:rsidR="00F954EA" w:rsidRDefault="00F954EA" w:rsidP="00F954EA">
      <w:pPr>
        <w:ind w:firstLine="0"/>
        <w:jc w:val="left"/>
      </w:pPr>
      <w:r>
        <w:t>a</w:t>
      </w:r>
    </w:p>
    <w:p w:rsidR="00F954EA" w:rsidRDefault="00F954EA" w:rsidP="00F954EA">
      <w:pPr>
        <w:ind w:firstLine="0"/>
        <w:jc w:val="left"/>
        <w:rPr>
          <w:b/>
          <w:bCs/>
        </w:rPr>
      </w:pPr>
      <w:r>
        <w:rPr>
          <w:b/>
          <w:bCs/>
        </w:rPr>
        <w:t>Obec  Hraničné</w:t>
      </w:r>
    </w:p>
    <w:p w:rsidR="00F954EA" w:rsidRDefault="00F954EA" w:rsidP="00F954EA">
      <w:pPr>
        <w:ind w:firstLine="0"/>
        <w:jc w:val="left"/>
        <w:rPr>
          <w:b/>
          <w:bCs/>
        </w:rPr>
      </w:pPr>
      <w:r>
        <w:rPr>
          <w:b/>
          <w:bCs/>
        </w:rPr>
        <w:t>065 21 Hraničné 91</w:t>
      </w:r>
    </w:p>
    <w:p w:rsidR="00F954EA" w:rsidRDefault="00F954EA" w:rsidP="00F954EA">
      <w:pPr>
        <w:ind w:firstLine="0"/>
        <w:jc w:val="left"/>
        <w:rPr>
          <w:b/>
          <w:bCs/>
        </w:rPr>
      </w:pPr>
      <w:r>
        <w:rPr>
          <w:b/>
          <w:bCs/>
        </w:rPr>
        <w:t xml:space="preserve">Mgr. Miroslav </w:t>
      </w:r>
      <w:proofErr w:type="spellStart"/>
      <w:r>
        <w:rPr>
          <w:b/>
          <w:bCs/>
        </w:rPr>
        <w:t>Pokrivčák</w:t>
      </w:r>
      <w:proofErr w:type="spellEnd"/>
      <w:r>
        <w:rPr>
          <w:b/>
          <w:bCs/>
        </w:rPr>
        <w:t>, starosta obce</w:t>
      </w:r>
    </w:p>
    <w:p w:rsidR="00F954EA" w:rsidRDefault="00F954EA" w:rsidP="00F954EA">
      <w:pPr>
        <w:pStyle w:val="Nadpis7"/>
      </w:pPr>
      <w:r>
        <w:t>IČO 0000329894</w:t>
      </w:r>
    </w:p>
    <w:p w:rsidR="00F954EA" w:rsidRDefault="00F954EA" w:rsidP="00F954EA">
      <w:pPr>
        <w:ind w:firstLine="0"/>
        <w:jc w:val="left"/>
      </w:pPr>
      <w:r>
        <w:rPr>
          <w:b/>
          <w:bCs/>
        </w:rPr>
        <w:t>Zastúpená: p. starostom  obce</w:t>
      </w:r>
    </w:p>
    <w:p w:rsidR="00F954EA" w:rsidRDefault="00F954EA" w:rsidP="00F954EA">
      <w:pPr>
        <w:ind w:firstLine="0"/>
      </w:pPr>
      <w:r>
        <w:t xml:space="preserve">        (ďalej len účtovná jednotka)</w:t>
      </w:r>
    </w:p>
    <w:p w:rsidR="00F954EA" w:rsidRDefault="00F954EA" w:rsidP="00F954EA">
      <w:pPr>
        <w:ind w:firstLine="0"/>
      </w:pPr>
    </w:p>
    <w:p w:rsidR="00F954EA" w:rsidRDefault="00F954EA" w:rsidP="00F954EA">
      <w:pPr>
        <w:ind w:firstLine="0"/>
      </w:pPr>
      <w:r>
        <w:t xml:space="preserve"> </w:t>
      </w:r>
      <w:r>
        <w:tab/>
      </w:r>
      <w:r>
        <w:tab/>
        <w:t xml:space="preserve">Služby sa poskytujú v súlade s Obchodným zákonníkom č. 513/191 </w:t>
      </w:r>
      <w:proofErr w:type="spellStart"/>
      <w:r>
        <w:t>Z.z</w:t>
      </w:r>
      <w:proofErr w:type="spellEnd"/>
      <w:r>
        <w:t>. , v znení zmien  a dodatkov  a v súlade so zákonom o audítoroch a Slovenskej komore audítorov  č. 540/2007 Z.Z. a v zmysle Všeobecných podmienok poskytovania auditu účtovnej závierky /Ďalej len VPPA /,  ktoré sú  v súlade s Medzinárodnými audítorskými štandardmi /ISA/.</w:t>
      </w:r>
    </w:p>
    <w:p w:rsidR="00F954EA" w:rsidRDefault="00F954EA" w:rsidP="00F954EA">
      <w:pPr>
        <w:ind w:firstLine="0"/>
      </w:pPr>
    </w:p>
    <w:p w:rsidR="00F954EA" w:rsidRDefault="00F954EA" w:rsidP="00F954EA">
      <w:pPr>
        <w:pStyle w:val="Nadpis2"/>
      </w:pPr>
      <w:r>
        <w:t>II. PREDMET PLNENIA</w:t>
      </w:r>
    </w:p>
    <w:p w:rsidR="00F954EA" w:rsidRDefault="00F954EA" w:rsidP="00F954EA">
      <w:pPr>
        <w:ind w:firstLine="0"/>
        <w:rPr>
          <w:b/>
        </w:rPr>
      </w:pPr>
    </w:p>
    <w:p w:rsidR="00F954EA" w:rsidRDefault="00F954EA" w:rsidP="00F954EA">
      <w:pPr>
        <w:pStyle w:val="Zkladntext"/>
      </w:pPr>
      <w:r>
        <w:t>.</w:t>
      </w:r>
    </w:p>
    <w:p w:rsidR="00F954EA" w:rsidRDefault="00F954EA" w:rsidP="00F954EA">
      <w:pPr>
        <w:numPr>
          <w:ilvl w:val="0"/>
          <w:numId w:val="2"/>
        </w:numPr>
      </w:pPr>
      <w:r>
        <w:t>Nestranným spôsobom vykonať overenie, či údaje riadnej účtovnej závierky zostavenej k 31.12.2014  verne zobrazujú stav majetku a záväzkov,  vlastný majetok , finančnú situáciu obce a  výsledok hospodárenia ;</w:t>
      </w:r>
    </w:p>
    <w:p w:rsidR="00F954EA" w:rsidRDefault="00F954EA" w:rsidP="00F954EA">
      <w:pPr>
        <w:numPr>
          <w:ilvl w:val="0"/>
          <w:numId w:val="2"/>
        </w:numPr>
      </w:pPr>
      <w:r>
        <w:t>Overiť či je hospodárenie  v súlade so schváleným rozpočtom obce obecným zastupiteľstvom</w:t>
      </w:r>
    </w:p>
    <w:p w:rsidR="00F954EA" w:rsidRDefault="00F954EA" w:rsidP="00F954EA">
      <w:pPr>
        <w:numPr>
          <w:ilvl w:val="0"/>
          <w:numId w:val="2"/>
        </w:numPr>
      </w:pPr>
      <w:r>
        <w:t>Overiť  stav a vývoj dlhu obce</w:t>
      </w:r>
    </w:p>
    <w:p w:rsidR="00F954EA" w:rsidRDefault="00F954EA" w:rsidP="00F954EA">
      <w:pPr>
        <w:numPr>
          <w:ilvl w:val="0"/>
          <w:numId w:val="2"/>
        </w:numPr>
      </w:pPr>
      <w:r>
        <w:t>Overiť dodržiavanie pravidiel používania návratných zdrojov financovania</w:t>
      </w:r>
    </w:p>
    <w:p w:rsidR="00F954EA" w:rsidRDefault="00F954EA" w:rsidP="00F954EA">
      <w:pPr>
        <w:ind w:firstLine="0"/>
      </w:pPr>
    </w:p>
    <w:p w:rsidR="00F954EA" w:rsidRDefault="00F954EA" w:rsidP="00F954EA">
      <w:pPr>
        <w:numPr>
          <w:ilvl w:val="0"/>
          <w:numId w:val="2"/>
        </w:numPr>
      </w:pPr>
      <w:r>
        <w:t>Na základe vykonania prác podľa bodu 1-4 výsledkom auditu je:</w:t>
      </w:r>
    </w:p>
    <w:p w:rsidR="00F954EA" w:rsidRDefault="00F954EA" w:rsidP="00F954EA">
      <w:pPr>
        <w:pStyle w:val="Odsekzoznamu"/>
      </w:pPr>
    </w:p>
    <w:p w:rsidR="00F954EA" w:rsidRDefault="00F954EA" w:rsidP="00F954EA">
      <w:pPr>
        <w:ind w:left="397" w:firstLine="0"/>
      </w:pPr>
      <w:r>
        <w:t>a/ vydanie správy audítora o účtovnej závierke za rok 2014   Obce Hraničné</w:t>
      </w:r>
    </w:p>
    <w:p w:rsidR="00F954EA" w:rsidRDefault="00F954EA" w:rsidP="00F954EA">
      <w:pPr>
        <w:ind w:firstLine="0"/>
      </w:pPr>
      <w:r>
        <w:t xml:space="preserve">      b/ vypracovanie listu odporúčaní pre spoločnosť v prípade, ak audítor zistí nedostatky a na     </w:t>
      </w:r>
    </w:p>
    <w:p w:rsidR="00F954EA" w:rsidRDefault="00F954EA" w:rsidP="00F954EA">
      <w:pPr>
        <w:ind w:firstLine="0"/>
      </w:pPr>
      <w:r>
        <w:t xml:space="preserve">         základe tohto zistenia navrhne odporúčania</w:t>
      </w:r>
    </w:p>
    <w:p w:rsidR="00F954EA" w:rsidRDefault="00F954EA" w:rsidP="00F954EA">
      <w:pPr>
        <w:ind w:firstLine="0"/>
      </w:pPr>
      <w:r>
        <w:tab/>
      </w:r>
    </w:p>
    <w:p w:rsidR="00F954EA" w:rsidRDefault="00F954EA" w:rsidP="00F954EA"/>
    <w:p w:rsidR="00F954EA" w:rsidRDefault="00F954EA" w:rsidP="00F954EA">
      <w:pPr>
        <w:pStyle w:val="Nadpis3"/>
      </w:pPr>
      <w:r>
        <w:t>III. Vykonávanie auditu</w:t>
      </w:r>
    </w:p>
    <w:p w:rsidR="00F954EA" w:rsidRDefault="00F954EA" w:rsidP="00F954EA">
      <w:pPr>
        <w:rPr>
          <w:b/>
        </w:rPr>
      </w:pPr>
    </w:p>
    <w:p w:rsidR="00F954EA" w:rsidRDefault="00F954EA" w:rsidP="00F954EA">
      <w:pPr>
        <w:numPr>
          <w:ilvl w:val="0"/>
          <w:numId w:val="3"/>
        </w:numPr>
      </w:pPr>
      <w:r>
        <w:t xml:space="preserve">Predpokladaný časový rozvrh služieb vykonaných v priestoroch Obecného úradu  je takýto: </w:t>
      </w:r>
    </w:p>
    <w:p w:rsidR="00F954EA" w:rsidRDefault="00F954EA" w:rsidP="00F954EA">
      <w:pPr>
        <w:ind w:left="340" w:firstLine="284"/>
      </w:pPr>
      <w:r>
        <w:t xml:space="preserve">a/ plánovanie auditu </w:t>
      </w:r>
      <w:r>
        <w:tab/>
      </w:r>
      <w:r>
        <w:tab/>
      </w:r>
      <w:r>
        <w:tab/>
        <w:t xml:space="preserve">            január  2015</w:t>
      </w:r>
    </w:p>
    <w:p w:rsidR="00F954EA" w:rsidRDefault="00F954EA" w:rsidP="00F954EA">
      <w:pPr>
        <w:ind w:left="624" w:firstLine="0"/>
      </w:pPr>
      <w:r>
        <w:t>b/ záverečné práce auditu</w:t>
      </w:r>
      <w:r>
        <w:tab/>
      </w:r>
      <w:r>
        <w:tab/>
      </w:r>
      <w:r>
        <w:tab/>
        <w:t>apríl 2015</w:t>
      </w:r>
    </w:p>
    <w:p w:rsidR="00F954EA" w:rsidRDefault="00F954EA" w:rsidP="00F954EA">
      <w:pPr>
        <w:ind w:left="624" w:firstLine="0"/>
      </w:pPr>
      <w:r>
        <w:t>c/ vypracovanie správy a listu odporúčaní</w:t>
      </w:r>
      <w:r>
        <w:tab/>
        <w:t>apríl  2015</w:t>
      </w:r>
    </w:p>
    <w:p w:rsidR="00F954EA" w:rsidRDefault="00F954EA" w:rsidP="00F954EA">
      <w:pPr>
        <w:ind w:left="624" w:firstLine="0"/>
      </w:pPr>
    </w:p>
    <w:p w:rsidR="00F954EA" w:rsidRDefault="00F954EA" w:rsidP="00F954EA">
      <w:r>
        <w:t>Predbežné termíny sa môžu zmeniť podľa okolností na základe dohody obidvoch strán. Objednávateľ predloží konečnú hlavnú účtovnú knihu, obratovú predvahu, čistopis účtovných výkazov, poznámky a všetky údaje potrebné pre audit do 30.4. 2015.</w:t>
      </w:r>
    </w:p>
    <w:p w:rsidR="00F954EA" w:rsidRDefault="00F954EA" w:rsidP="00F954EA"/>
    <w:p w:rsidR="00F954EA" w:rsidRDefault="00F954EA" w:rsidP="00F954EA">
      <w:pPr>
        <w:numPr>
          <w:ilvl w:val="0"/>
          <w:numId w:val="6"/>
        </w:numPr>
      </w:pPr>
      <w:r>
        <w:t>Objednávateľ poskytne audítorovi aktuálne vyhlásenia podľa bodu 3 VPPA. Všeobecný príklad vyhlásenia bude odovzdaný objednávateľovi pri podpise tejto zmluvy.</w:t>
      </w:r>
    </w:p>
    <w:p w:rsidR="00F954EA" w:rsidRDefault="00F954EA" w:rsidP="00F954EA">
      <w:pPr>
        <w:numPr>
          <w:ilvl w:val="0"/>
          <w:numId w:val="6"/>
        </w:numPr>
      </w:pPr>
      <w:r>
        <w:t>Postup auditu v zmysle bodu 7 VPPA je oprávnený s audítorom prerokúvať p. starosta.</w:t>
      </w:r>
    </w:p>
    <w:p w:rsidR="00F954EA" w:rsidRDefault="00F954EA" w:rsidP="00F954EA">
      <w:pPr>
        <w:numPr>
          <w:ilvl w:val="0"/>
          <w:numId w:val="6"/>
        </w:numPr>
      </w:pPr>
      <w:r>
        <w:t xml:space="preserve">Návrh  správy a list odporúčaní budú pred ich definitívnym vydaním predložené na posúdenia. Definitívna správa a list odporúčaní sa vydajú do 3 dní po </w:t>
      </w:r>
      <w:proofErr w:type="spellStart"/>
      <w:r>
        <w:t>obdržaní</w:t>
      </w:r>
      <w:proofErr w:type="spellEnd"/>
      <w:r>
        <w:t xml:space="preserve"> definitívnej účtovnej závierky po premietnutí úprav na základe auditu..</w:t>
      </w:r>
    </w:p>
    <w:p w:rsidR="00F954EA" w:rsidRDefault="00F954EA" w:rsidP="00F954EA">
      <w:pPr>
        <w:jc w:val="left"/>
      </w:pPr>
    </w:p>
    <w:p w:rsidR="00F954EA" w:rsidRDefault="00F954EA" w:rsidP="00F954EA">
      <w:pPr>
        <w:pStyle w:val="Nadpis4"/>
      </w:pPr>
      <w:r>
        <w:t>IV. ODPLATA  A  PLATOBNÉ  PODMIENKY</w:t>
      </w:r>
    </w:p>
    <w:p w:rsidR="00F954EA" w:rsidRDefault="00F954EA" w:rsidP="00F954EA">
      <w:pPr>
        <w:ind w:left="311"/>
        <w:rPr>
          <w:b/>
        </w:rPr>
      </w:pPr>
    </w:p>
    <w:p w:rsidR="00F954EA" w:rsidRDefault="00F954EA" w:rsidP="00F954EA">
      <w:pPr>
        <w:pStyle w:val="Zkladntext"/>
        <w:numPr>
          <w:ilvl w:val="0"/>
          <w:numId w:val="4"/>
        </w:numPr>
        <w:jc w:val="both"/>
      </w:pPr>
      <w:r>
        <w:t xml:space="preserve">Odplata za vykonanie predmetu plnenia je stanovená dohodou zmluvných strán podľa ustanovení zák. č. 18/96 </w:t>
      </w:r>
      <w:proofErr w:type="spellStart"/>
      <w:r>
        <w:t>Z.z</w:t>
      </w:r>
      <w:proofErr w:type="spellEnd"/>
      <w:r>
        <w:t>. o cenách nasledovne:</w:t>
      </w:r>
    </w:p>
    <w:p w:rsidR="00F954EA" w:rsidRDefault="00F954EA" w:rsidP="00F954EA">
      <w:pPr>
        <w:pStyle w:val="Zkladntext"/>
        <w:numPr>
          <w:ilvl w:val="1"/>
          <w:numId w:val="6"/>
        </w:numPr>
        <w:jc w:val="both"/>
      </w:pPr>
      <w:r>
        <w:t xml:space="preserve">vo výške 300 € bez DPH a DPH podľa platných predpisov  za overenie účtovnej závierky </w:t>
      </w:r>
    </w:p>
    <w:p w:rsidR="00F954EA" w:rsidRDefault="00F954EA" w:rsidP="00F954EA">
      <w:pPr>
        <w:numPr>
          <w:ilvl w:val="0"/>
          <w:numId w:val="4"/>
        </w:numPr>
      </w:pPr>
      <w:r>
        <w:t>Účtovná jednotka zaplatí dohodnutú cenu do 10 dní na základe vystavenej faktúry po protokolárnom odovzdaní výsledkov prác v článku II., odsek 1. Ako variabilný symbol bude uvádzané číselné označenie zmluvy.</w:t>
      </w:r>
    </w:p>
    <w:p w:rsidR="00F954EA" w:rsidRDefault="00F954EA" w:rsidP="00F954EA">
      <w:pPr>
        <w:numPr>
          <w:ilvl w:val="0"/>
          <w:numId w:val="4"/>
        </w:numPr>
      </w:pPr>
      <w:r>
        <w:t>V prípade predĺženie termínu v súlade s čl. V. bod 2. Sa bude považovať za deň zdaniteľného plnenia dátum vyhotovenia správy.</w:t>
      </w:r>
    </w:p>
    <w:p w:rsidR="00F954EA" w:rsidRDefault="00F954EA" w:rsidP="00F954EA">
      <w:pPr>
        <w:numPr>
          <w:ilvl w:val="0"/>
          <w:numId w:val="4"/>
        </w:numPr>
      </w:pPr>
      <w:r>
        <w:t>V prípade predčasného ukončenia zmluvného vzťahu z dôvodov na strane účtovnej jednotky, účtovná jednotka sa zaväzuje zaplatiť audítorovi náhradu škody a odmenu v hodnote 20 % dohodnutej ceny.</w:t>
      </w:r>
    </w:p>
    <w:p w:rsidR="00F954EA" w:rsidRDefault="00F954EA" w:rsidP="00F954EA">
      <w:pPr>
        <w:ind w:left="340" w:firstLine="0"/>
      </w:pPr>
    </w:p>
    <w:p w:rsidR="00F954EA" w:rsidRDefault="00F954EA" w:rsidP="00F954EA">
      <w:pPr>
        <w:pStyle w:val="Nadpis3"/>
      </w:pPr>
      <w:r>
        <w:t>V. Všeobecné ustanovenia</w:t>
      </w:r>
    </w:p>
    <w:p w:rsidR="00F954EA" w:rsidRDefault="00F954EA" w:rsidP="00F954EA"/>
    <w:p w:rsidR="00F954EA" w:rsidRDefault="00F954EA" w:rsidP="00F954EA">
      <w:pPr>
        <w:pStyle w:val="Zkladntext"/>
        <w:numPr>
          <w:ilvl w:val="0"/>
          <w:numId w:val="5"/>
        </w:numPr>
        <w:jc w:val="both"/>
      </w:pPr>
      <w:r>
        <w:t>Audítor bude zachovávať mlčanlivosť a dôvernosť všetkých dokumentov a informácií získaných od objednávateľa počas i po skončení poskytovania služieb podľa tejto zmluvy.</w:t>
      </w:r>
    </w:p>
    <w:p w:rsidR="00F954EA" w:rsidRDefault="00F954EA" w:rsidP="00F954EA">
      <w:pPr>
        <w:pStyle w:val="Zkladntext2"/>
        <w:numPr>
          <w:ilvl w:val="0"/>
          <w:numId w:val="5"/>
        </w:numPr>
      </w:pPr>
      <w:r>
        <w:t>Ustanovenia zmluvy možno zmeniť  len dohodou strán vo forme písomné potvrdeného dodatku k zmluve.</w:t>
      </w:r>
    </w:p>
    <w:p w:rsidR="00F954EA" w:rsidRDefault="00F954EA" w:rsidP="00F954EA">
      <w:pPr>
        <w:numPr>
          <w:ilvl w:val="0"/>
          <w:numId w:val="5"/>
        </w:numPr>
      </w:pPr>
      <w:r>
        <w:t>Zmluva je vyhotovená v dvoch výtlačkoch, jeden pre účtovnú jednotku a jeden pre audítora.</w:t>
      </w:r>
    </w:p>
    <w:p w:rsidR="00F954EA" w:rsidRDefault="00F954EA" w:rsidP="00F954EA">
      <w:pPr>
        <w:numPr>
          <w:ilvl w:val="0"/>
          <w:numId w:val="5"/>
        </w:numPr>
      </w:pPr>
      <w:r>
        <w:t>Zmluva nadobúda účinnosť dňom podpisu obidvomi stranami.</w:t>
      </w:r>
    </w:p>
    <w:p w:rsidR="00F954EA" w:rsidRDefault="00F954EA" w:rsidP="00F954EA">
      <w:pPr>
        <w:ind w:left="340" w:firstLine="0"/>
      </w:pPr>
    </w:p>
    <w:p w:rsidR="00F954EA" w:rsidRDefault="00F954EA" w:rsidP="00F954EA">
      <w:r>
        <w:t>V Kežmarku 27.1. 2015</w:t>
      </w:r>
    </w:p>
    <w:p w:rsidR="00F954EA" w:rsidRDefault="00F954EA" w:rsidP="00F954EA"/>
    <w:p w:rsidR="00F954EA" w:rsidRDefault="00F954EA" w:rsidP="00F954EA">
      <w:r>
        <w:t>Príloha: Všeobecné podmienky poskytovania auditu</w:t>
      </w:r>
    </w:p>
    <w:p w:rsidR="00F954EA" w:rsidRDefault="00F954EA" w:rsidP="00F954EA"/>
    <w:p w:rsidR="00F954EA" w:rsidRDefault="00F954EA" w:rsidP="00F954EA"/>
    <w:p w:rsidR="00F954EA" w:rsidRDefault="008A4D6F" w:rsidP="00F954EA">
      <w:r>
        <w:t xml:space="preserve">               </w:t>
      </w:r>
      <w:proofErr w:type="spellStart"/>
      <w:r>
        <w:t>Signed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Signed</w:t>
      </w:r>
      <w:proofErr w:type="spellEnd"/>
    </w:p>
    <w:p w:rsidR="00F954EA" w:rsidRDefault="00F954EA" w:rsidP="00F954EA">
      <w:pPr>
        <w:ind w:firstLine="0"/>
        <w:jc w:val="left"/>
      </w:pPr>
      <w:r>
        <w:tab/>
        <w:t xml:space="preserve">Ing. Mária </w:t>
      </w:r>
      <w:proofErr w:type="spellStart"/>
      <w:r>
        <w:t>Schreterová</w:t>
      </w:r>
      <w:proofErr w:type="spellEnd"/>
      <w:r>
        <w:t xml:space="preserve">                       </w:t>
      </w:r>
      <w:r>
        <w:tab/>
        <w:t xml:space="preserve">  Mgr. </w:t>
      </w:r>
      <w:r w:rsidR="007A2879">
        <w:t xml:space="preserve">Miroslav </w:t>
      </w:r>
      <w:proofErr w:type="spellStart"/>
      <w:r w:rsidR="007A2879">
        <w:t>Pokrivčák</w:t>
      </w:r>
      <w:proofErr w:type="spellEnd"/>
    </w:p>
    <w:p w:rsidR="00F954EA" w:rsidRDefault="00F954EA" w:rsidP="00F954EA">
      <w:pPr>
        <w:ind w:firstLine="0"/>
        <w:jc w:val="left"/>
      </w:pPr>
      <w:r>
        <w:t xml:space="preserve">               Audítor SKAU</w:t>
      </w:r>
      <w:r>
        <w:tab/>
      </w:r>
      <w:r>
        <w:tab/>
      </w:r>
      <w:r>
        <w:tab/>
      </w:r>
      <w:r>
        <w:tab/>
        <w:t xml:space="preserve">  </w:t>
      </w:r>
      <w:r w:rsidR="007A2879">
        <w:t>Starosta Obce</w:t>
      </w:r>
      <w:r w:rsidR="003D16EE">
        <w:t xml:space="preserve"> Hraničné</w:t>
      </w:r>
    </w:p>
    <w:p w:rsidR="005F6567" w:rsidRDefault="00D816AC">
      <w:bookmarkStart w:id="0" w:name="_GoBack"/>
      <w:bookmarkEnd w:id="0"/>
    </w:p>
    <w:sectPr w:rsidR="005F6567" w:rsidSect="00AC6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paperSrc w:first="4" w:other="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AC" w:rsidRDefault="00D816AC">
      <w:r>
        <w:separator/>
      </w:r>
    </w:p>
  </w:endnote>
  <w:endnote w:type="continuationSeparator" w:id="0">
    <w:p w:rsidR="00D816AC" w:rsidRDefault="00D8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34" w:rsidRDefault="00D816A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34" w:rsidRDefault="003D16EE">
    <w:pPr>
      <w:pStyle w:val="Pta"/>
      <w:rPr>
        <w:sz w:val="16"/>
      </w:rPr>
    </w:pPr>
    <w:r>
      <w:rPr>
        <w:sz w:val="16"/>
      </w:rPr>
      <w:t xml:space="preserve">Ing. Mária </w:t>
    </w:r>
    <w:proofErr w:type="spellStart"/>
    <w:r>
      <w:rPr>
        <w:sz w:val="16"/>
      </w:rPr>
      <w:t>Schreterová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IČo</w:t>
    </w:r>
    <w:proofErr w:type="spellEnd"/>
    <w:r>
      <w:rPr>
        <w:sz w:val="16"/>
      </w:rPr>
      <w:t xml:space="preserve"> 35524120, číslo dekrétu SKAU 533</w:t>
    </w:r>
  </w:p>
  <w:p w:rsidR="00F20834" w:rsidRDefault="003D16EE">
    <w:pPr>
      <w:pStyle w:val="Pta"/>
      <w:rPr>
        <w:sz w:val="16"/>
      </w:rPr>
    </w:pPr>
    <w:r>
      <w:rPr>
        <w:sz w:val="16"/>
      </w:rPr>
      <w:t>Kukučínova 26, 06001 Kežmarok</w:t>
    </w:r>
  </w:p>
  <w:p w:rsidR="00F20834" w:rsidRDefault="003D16EE">
    <w:pPr>
      <w:pStyle w:val="Pta"/>
      <w:rPr>
        <w:sz w:val="16"/>
      </w:rPr>
    </w:pPr>
    <w:r>
      <w:rPr>
        <w:sz w:val="16"/>
      </w:rPr>
      <w:t>TEL: 0907947133, 052/4524204</w:t>
    </w:r>
  </w:p>
  <w:p w:rsidR="00F20834" w:rsidRDefault="003D16EE">
    <w:pPr>
      <w:pStyle w:val="Pta"/>
      <w:rPr>
        <w:sz w:val="16"/>
      </w:rPr>
    </w:pPr>
    <w:proofErr w:type="spellStart"/>
    <w:r>
      <w:rPr>
        <w:sz w:val="16"/>
      </w:rPr>
      <w:t>El.pošta:schreterova</w:t>
    </w:r>
    <w:proofErr w:type="spellEnd"/>
    <w:r>
      <w:rPr>
        <w:sz w:val="16"/>
        <w:lang w:val="en-US"/>
      </w:rPr>
      <w:t>@</w:t>
    </w:r>
    <w:r>
      <w:rPr>
        <w:sz w:val="16"/>
      </w:rPr>
      <w:t>stonline.sk</w:t>
    </w:r>
  </w:p>
  <w:p w:rsidR="00F20834" w:rsidRDefault="00D816A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34" w:rsidRDefault="003D16EE">
    <w:pPr>
      <w:pStyle w:val="Pta"/>
      <w:rPr>
        <w:sz w:val="16"/>
      </w:rPr>
    </w:pPr>
    <w:r>
      <w:rPr>
        <w:sz w:val="16"/>
      </w:rPr>
      <w:t xml:space="preserve">Ing. Mária </w:t>
    </w:r>
    <w:proofErr w:type="spellStart"/>
    <w:r>
      <w:rPr>
        <w:sz w:val="16"/>
      </w:rPr>
      <w:t>Schreterová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IČo</w:t>
    </w:r>
    <w:proofErr w:type="spellEnd"/>
    <w:r>
      <w:rPr>
        <w:sz w:val="16"/>
      </w:rPr>
      <w:t xml:space="preserve"> 35524120, číslo dekrétu SKAU 533</w:t>
    </w:r>
  </w:p>
  <w:p w:rsidR="00F20834" w:rsidRDefault="003D16EE">
    <w:pPr>
      <w:pStyle w:val="Pta"/>
      <w:rPr>
        <w:sz w:val="16"/>
      </w:rPr>
    </w:pPr>
    <w:r>
      <w:rPr>
        <w:sz w:val="16"/>
      </w:rPr>
      <w:t>Kukučínova 26, 06001 Kežmarok</w:t>
    </w:r>
  </w:p>
  <w:p w:rsidR="00F20834" w:rsidRDefault="003D16EE">
    <w:pPr>
      <w:pStyle w:val="Pta"/>
      <w:rPr>
        <w:sz w:val="16"/>
      </w:rPr>
    </w:pPr>
    <w:r>
      <w:rPr>
        <w:sz w:val="16"/>
      </w:rPr>
      <w:t>TEL: 0907947133, 052/4524204</w:t>
    </w:r>
  </w:p>
  <w:p w:rsidR="00F20834" w:rsidRDefault="003D16EE">
    <w:pPr>
      <w:pStyle w:val="Pta"/>
      <w:rPr>
        <w:sz w:val="16"/>
      </w:rPr>
    </w:pPr>
    <w:proofErr w:type="spellStart"/>
    <w:r>
      <w:rPr>
        <w:sz w:val="16"/>
      </w:rPr>
      <w:t>El.pošta:schreterova</w:t>
    </w:r>
    <w:proofErr w:type="spellEnd"/>
    <w:r>
      <w:rPr>
        <w:sz w:val="16"/>
        <w:lang w:val="en-US"/>
      </w:rPr>
      <w:t>@</w:t>
    </w:r>
    <w:r>
      <w:rPr>
        <w:sz w:val="16"/>
      </w:rPr>
      <w:t>stonline.sk</w:t>
    </w:r>
  </w:p>
  <w:p w:rsidR="00F20834" w:rsidRDefault="00D816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AC" w:rsidRDefault="00D816AC">
      <w:r>
        <w:separator/>
      </w:r>
    </w:p>
  </w:footnote>
  <w:footnote w:type="continuationSeparator" w:id="0">
    <w:p w:rsidR="00D816AC" w:rsidRDefault="00D8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34" w:rsidRDefault="003D16E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F20834" w:rsidRDefault="00D816A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34" w:rsidRDefault="003D16E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A4D6F">
      <w:rPr>
        <w:rStyle w:val="slostrany"/>
        <w:noProof/>
      </w:rPr>
      <w:t>2</w:t>
    </w:r>
    <w:r>
      <w:rPr>
        <w:rStyle w:val="slostrany"/>
      </w:rPr>
      <w:fldChar w:fldCharType="end"/>
    </w:r>
  </w:p>
  <w:p w:rsidR="00F20834" w:rsidRDefault="00D816A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34" w:rsidRDefault="00D816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5333"/>
    <w:multiLevelType w:val="singleLevel"/>
    <w:tmpl w:val="DA14CF9C"/>
    <w:lvl w:ilvl="0">
      <w:start w:val="1"/>
      <w:numFmt w:val="decimal"/>
      <w:lvlText w:val="%1)"/>
      <w:lvlJc w:val="right"/>
      <w:pPr>
        <w:tabs>
          <w:tab w:val="num" w:pos="624"/>
        </w:tabs>
        <w:ind w:left="624" w:hanging="284"/>
      </w:pPr>
    </w:lvl>
  </w:abstractNum>
  <w:abstractNum w:abstractNumId="1">
    <w:nsid w:val="27AB7235"/>
    <w:multiLevelType w:val="singleLevel"/>
    <w:tmpl w:val="3AC872E4"/>
    <w:lvl w:ilvl="0">
      <w:start w:val="1"/>
      <w:numFmt w:val="decimal"/>
      <w:lvlText w:val="%1)"/>
      <w:lvlJc w:val="right"/>
      <w:pPr>
        <w:tabs>
          <w:tab w:val="num" w:pos="624"/>
        </w:tabs>
        <w:ind w:left="624" w:hanging="284"/>
      </w:pPr>
    </w:lvl>
  </w:abstractNum>
  <w:abstractNum w:abstractNumId="2">
    <w:nsid w:val="393D262C"/>
    <w:multiLevelType w:val="singleLevel"/>
    <w:tmpl w:val="B01A6DC6"/>
    <w:lvl w:ilvl="0">
      <w:start w:val="1"/>
      <w:numFmt w:val="decimal"/>
      <w:lvlText w:val="%1)"/>
      <w:lvlJc w:val="right"/>
      <w:pPr>
        <w:tabs>
          <w:tab w:val="num" w:pos="624"/>
        </w:tabs>
        <w:ind w:left="624" w:hanging="284"/>
      </w:pPr>
    </w:lvl>
  </w:abstractNum>
  <w:abstractNum w:abstractNumId="3">
    <w:nsid w:val="3EA02E34"/>
    <w:multiLevelType w:val="singleLevel"/>
    <w:tmpl w:val="19E00C28"/>
    <w:lvl w:ilvl="0">
      <w:start w:val="1"/>
      <w:numFmt w:val="decimal"/>
      <w:lvlText w:val="%1)"/>
      <w:lvlJc w:val="right"/>
      <w:pPr>
        <w:tabs>
          <w:tab w:val="num" w:pos="624"/>
        </w:tabs>
        <w:ind w:left="624" w:hanging="284"/>
      </w:pPr>
    </w:lvl>
  </w:abstractNum>
  <w:abstractNum w:abstractNumId="4">
    <w:nsid w:val="3F527D25"/>
    <w:multiLevelType w:val="singleLevel"/>
    <w:tmpl w:val="4274D63A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5">
    <w:nsid w:val="5F905BD1"/>
    <w:multiLevelType w:val="hybridMultilevel"/>
    <w:tmpl w:val="2D2423AA"/>
    <w:lvl w:ilvl="0" w:tplc="140C565A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9BB02DE8">
      <w:start w:val="3"/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F0"/>
    <w:rsid w:val="001C5C5A"/>
    <w:rsid w:val="00305DF0"/>
    <w:rsid w:val="003D16EE"/>
    <w:rsid w:val="007A2879"/>
    <w:rsid w:val="008A4D6F"/>
    <w:rsid w:val="00D816AC"/>
    <w:rsid w:val="00E3271C"/>
    <w:rsid w:val="00F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45E3-8F8B-4905-872C-108C545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4E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954EA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F954EA"/>
    <w:pPr>
      <w:keepNext/>
      <w:ind w:firstLine="0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qFormat/>
    <w:rsid w:val="00F954EA"/>
    <w:pPr>
      <w:keepNext/>
      <w:jc w:val="center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F954EA"/>
    <w:pPr>
      <w:keepNext/>
      <w:ind w:left="311"/>
      <w:jc w:val="center"/>
      <w:outlineLvl w:val="3"/>
    </w:pPr>
    <w:rPr>
      <w:b/>
    </w:rPr>
  </w:style>
  <w:style w:type="paragraph" w:styleId="Nadpis7">
    <w:name w:val="heading 7"/>
    <w:basedOn w:val="Normlny"/>
    <w:next w:val="Normlny"/>
    <w:link w:val="Nadpis7Char"/>
    <w:qFormat/>
    <w:rsid w:val="00F954EA"/>
    <w:pPr>
      <w:keepNext/>
      <w:ind w:firstLine="0"/>
      <w:jc w:val="left"/>
      <w:outlineLvl w:val="6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54E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F954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954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954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F954E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F954EA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F954E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F954EA"/>
    <w:pPr>
      <w:ind w:firstLine="0"/>
      <w:jc w:val="left"/>
    </w:pPr>
  </w:style>
  <w:style w:type="character" w:customStyle="1" w:styleId="ZkladntextChar">
    <w:name w:val="Základný text Char"/>
    <w:basedOn w:val="Predvolenpsmoodseku"/>
    <w:link w:val="Zkladntext"/>
    <w:semiHidden/>
    <w:rsid w:val="00F954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rsid w:val="00F954EA"/>
    <w:pPr>
      <w:ind w:firstLine="0"/>
    </w:pPr>
  </w:style>
  <w:style w:type="character" w:customStyle="1" w:styleId="Zkladntext2Char">
    <w:name w:val="Základný text 2 Char"/>
    <w:basedOn w:val="Predvolenpsmoodseku"/>
    <w:link w:val="Zkladntext2"/>
    <w:semiHidden/>
    <w:rsid w:val="00F954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F954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F954E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semiHidden/>
    <w:rsid w:val="00F954EA"/>
  </w:style>
  <w:style w:type="paragraph" w:styleId="Pta">
    <w:name w:val="footer"/>
    <w:basedOn w:val="Normlny"/>
    <w:link w:val="PtaChar"/>
    <w:semiHidden/>
    <w:rsid w:val="00F95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F954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F954EA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954E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954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3</cp:revision>
  <dcterms:created xsi:type="dcterms:W3CDTF">2015-01-28T09:08:00Z</dcterms:created>
  <dcterms:modified xsi:type="dcterms:W3CDTF">2015-01-28T10:02:00Z</dcterms:modified>
</cp:coreProperties>
</file>